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8E" w:rsidRPr="00513B04" w:rsidRDefault="00804F8E" w:rsidP="00804F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3B04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804F8E" w:rsidRPr="00E775D9" w:rsidRDefault="00804F8E" w:rsidP="00804F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3B04">
        <w:rPr>
          <w:rFonts w:ascii="Times New Roman" w:hAnsi="Times New Roman"/>
          <w:sz w:val="24"/>
          <w:szCs w:val="24"/>
        </w:rPr>
        <w:t xml:space="preserve">Школьный этап. Литература, 11 </w:t>
      </w:r>
      <w:r w:rsidRPr="00E775D9">
        <w:rPr>
          <w:rFonts w:ascii="Times New Roman" w:hAnsi="Times New Roman"/>
          <w:sz w:val="24"/>
          <w:szCs w:val="24"/>
        </w:rPr>
        <w:t xml:space="preserve">класс, </w:t>
      </w:r>
      <w:r w:rsidRPr="00E775D9">
        <w:rPr>
          <w:rFonts w:ascii="Times New Roman" w:hAnsi="Times New Roman"/>
          <w:b/>
          <w:sz w:val="24"/>
          <w:szCs w:val="24"/>
        </w:rPr>
        <w:t>задания</w:t>
      </w:r>
    </w:p>
    <w:p w:rsidR="00804F8E" w:rsidRPr="00E775D9" w:rsidRDefault="00804F8E" w:rsidP="00804F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75D9">
        <w:rPr>
          <w:rFonts w:ascii="Times New Roman" w:hAnsi="Times New Roman"/>
          <w:sz w:val="24"/>
          <w:szCs w:val="24"/>
        </w:rPr>
        <w:t>Время выполнения 200 мин. Максимальное кол-во баллов – 100</w:t>
      </w:r>
    </w:p>
    <w:p w:rsidR="00804F8E" w:rsidRPr="00513B04" w:rsidRDefault="00804F8E" w:rsidP="00804F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4F8E" w:rsidRPr="009A3C8B" w:rsidRDefault="009A3C8B" w:rsidP="009A3C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Задание 1. </w:t>
      </w:r>
      <w:r w:rsidR="00804F8E" w:rsidRPr="009A3C8B">
        <w:rPr>
          <w:rFonts w:ascii="Times New Roman" w:eastAsia="Times New Roman" w:hAnsi="Times New Roman"/>
          <w:bCs/>
          <w:sz w:val="24"/>
          <w:szCs w:val="24"/>
          <w:lang w:eastAsia="ru-RU"/>
        </w:rPr>
        <w:t>Аналитическое задание</w:t>
      </w:r>
      <w:r w:rsidR="00E00B3C" w:rsidRPr="009A3C8B">
        <w:rPr>
          <w:rFonts w:ascii="Times New Roman" w:eastAsia="Times New Roman" w:hAnsi="Times New Roman"/>
          <w:sz w:val="24"/>
          <w:szCs w:val="24"/>
        </w:rPr>
        <w:t xml:space="preserve">. При выполнении этого задания участнику необходимо </w:t>
      </w:r>
      <w:r w:rsidR="00E00B3C" w:rsidRPr="009A3C8B">
        <w:rPr>
          <w:rFonts w:ascii="Times New Roman" w:eastAsia="Times New Roman" w:hAnsi="Times New Roman"/>
          <w:i/>
          <w:sz w:val="24"/>
          <w:szCs w:val="24"/>
        </w:rPr>
        <w:t xml:space="preserve">выбрать </w:t>
      </w:r>
      <w:r w:rsidR="00E00B3C" w:rsidRPr="009A3C8B">
        <w:rPr>
          <w:rFonts w:ascii="Times New Roman" w:eastAsia="Times New Roman" w:hAnsi="Times New Roman"/>
          <w:sz w:val="24"/>
          <w:szCs w:val="24"/>
        </w:rPr>
        <w:t xml:space="preserve">1 текст для анализа </w:t>
      </w:r>
      <w:r w:rsidR="00E00B3C" w:rsidRPr="009A3C8B">
        <w:rPr>
          <w:rFonts w:ascii="Times New Roman" w:eastAsia="Times New Roman" w:hAnsi="Times New Roman"/>
          <w:i/>
          <w:sz w:val="24"/>
          <w:szCs w:val="24"/>
        </w:rPr>
        <w:t xml:space="preserve">– </w:t>
      </w:r>
      <w:r w:rsidR="00E00B3C" w:rsidRPr="009A3C8B">
        <w:rPr>
          <w:rFonts w:ascii="Times New Roman" w:eastAsia="Times New Roman" w:hAnsi="Times New Roman"/>
          <w:sz w:val="24"/>
          <w:szCs w:val="24"/>
        </w:rPr>
        <w:t xml:space="preserve">прозаический </w:t>
      </w:r>
      <w:r w:rsidR="00E00B3C" w:rsidRPr="009A3C8B">
        <w:rPr>
          <w:rFonts w:ascii="Times New Roman" w:eastAsia="Times New Roman" w:hAnsi="Times New Roman"/>
          <w:i/>
          <w:sz w:val="24"/>
          <w:szCs w:val="24"/>
        </w:rPr>
        <w:t>или</w:t>
      </w:r>
      <w:r w:rsidR="00E00B3C" w:rsidRPr="009A3C8B">
        <w:rPr>
          <w:rFonts w:ascii="Times New Roman" w:eastAsia="Times New Roman" w:hAnsi="Times New Roman"/>
          <w:sz w:val="24"/>
          <w:szCs w:val="24"/>
        </w:rPr>
        <w:t xml:space="preserve"> поэтический. </w:t>
      </w:r>
    </w:p>
    <w:p w:rsidR="00E00B3C" w:rsidRPr="00E00B3C" w:rsidRDefault="00E00B3C" w:rsidP="00E00B3C">
      <w:pPr>
        <w:pStyle w:val="a3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</w:rPr>
      </w:pPr>
    </w:p>
    <w:p w:rsid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31AE">
        <w:rPr>
          <w:rFonts w:ascii="Times New Roman" w:hAnsi="Times New Roman"/>
          <w:sz w:val="24"/>
          <w:szCs w:val="24"/>
        </w:rPr>
        <w:t>Проанализируйте миниатюру И.</w:t>
      </w:r>
      <w:r w:rsidR="00E00B3C">
        <w:rPr>
          <w:rFonts w:ascii="Times New Roman" w:hAnsi="Times New Roman"/>
          <w:sz w:val="24"/>
          <w:szCs w:val="24"/>
        </w:rPr>
        <w:t>А.</w:t>
      </w:r>
      <w:r w:rsidRPr="007931AE">
        <w:rPr>
          <w:rFonts w:ascii="Times New Roman" w:hAnsi="Times New Roman"/>
          <w:sz w:val="24"/>
          <w:szCs w:val="24"/>
        </w:rPr>
        <w:t xml:space="preserve"> Бунина «Красавица». В ходе анализа дайте ответы на следующие вопросы. В чем заключается разносоставность текста бунинского рассказа? – сравните первый абзац текста с остальными. В чем заключается роль третьего абзаца? Кто является «говорящим» героем в рас</w:t>
      </w:r>
      <w:r w:rsidR="00E00B3C">
        <w:rPr>
          <w:rFonts w:ascii="Times New Roman" w:hAnsi="Times New Roman"/>
          <w:sz w:val="24"/>
          <w:szCs w:val="24"/>
        </w:rPr>
        <w:t xml:space="preserve">сказе? – является ли говорение, </w:t>
      </w:r>
      <w:r w:rsidRPr="007931AE">
        <w:rPr>
          <w:rFonts w:ascii="Times New Roman" w:hAnsi="Times New Roman"/>
          <w:sz w:val="24"/>
          <w:szCs w:val="24"/>
        </w:rPr>
        <w:t xml:space="preserve">голос, зрение знаковыми характеристиками персонажей? Проследите за использованием в тексте слов с корнем «покой» – есть ли в этой словесной цепочке какая-то закономерность? Почему, на ваш взгляд, рассказ назван «Красавица», притом что его первое название (на этапе черновика) было совсем другим – «Мамин сундук»? Проливает ли </w:t>
      </w:r>
      <w:r w:rsidR="00E00B3C">
        <w:rPr>
          <w:rFonts w:ascii="Times New Roman" w:hAnsi="Times New Roman"/>
          <w:sz w:val="24"/>
          <w:szCs w:val="24"/>
        </w:rPr>
        <w:t>итог</w:t>
      </w:r>
      <w:r w:rsidRPr="007931AE">
        <w:rPr>
          <w:rFonts w:ascii="Times New Roman" w:hAnsi="Times New Roman"/>
          <w:sz w:val="24"/>
          <w:szCs w:val="24"/>
        </w:rPr>
        <w:t>овое название свет на структуру конфликта? Является ли иносказанием приказ мачехи стелить ребенку постель «на полу» «на тюфячке», там</w:t>
      </w:r>
      <w:r>
        <w:rPr>
          <w:rFonts w:ascii="Times New Roman" w:hAnsi="Times New Roman"/>
          <w:sz w:val="24"/>
          <w:szCs w:val="24"/>
        </w:rPr>
        <w:t>,</w:t>
      </w:r>
      <w:r w:rsidRPr="007931AE">
        <w:rPr>
          <w:rFonts w:ascii="Times New Roman" w:hAnsi="Times New Roman"/>
          <w:sz w:val="24"/>
          <w:szCs w:val="24"/>
        </w:rPr>
        <w:t xml:space="preserve"> где стоит кадка?</w:t>
      </w:r>
    </w:p>
    <w:p w:rsidR="00804F8E" w:rsidRPr="004F260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601">
        <w:rPr>
          <w:rFonts w:ascii="Times New Roman" w:eastAsia="Times New Roman" w:hAnsi="Times New Roman"/>
          <w:sz w:val="24"/>
          <w:szCs w:val="24"/>
          <w:lang w:eastAsia="ru-RU"/>
        </w:rPr>
        <w:t>Работа должна представлять собой единый связный текст, основные наблюдения и тезисы – подтверждаться цитатами или отсылками к конкретным фрагментам произведения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фактам</w:t>
      </w:r>
      <w:r w:rsidRPr="004F26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4F8E" w:rsidRPr="00283057" w:rsidRDefault="00804F8E" w:rsidP="00804F8E">
      <w:pPr>
        <w:pStyle w:val="a3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04F8E" w:rsidRPr="005E7E8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7E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.А.</w:t>
      </w:r>
      <w:r w:rsidRPr="005E7E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Бунин</w:t>
      </w:r>
    </w:p>
    <w:p w:rsidR="00804F8E" w:rsidRPr="005E7E8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04F8E" w:rsidRP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04F8E">
        <w:rPr>
          <w:rFonts w:ascii="Times New Roman" w:eastAsia="Times New Roman" w:hAnsi="Times New Roman"/>
          <w:iCs/>
          <w:sz w:val="24"/>
          <w:szCs w:val="24"/>
          <w:lang w:eastAsia="ru-RU"/>
        </w:rPr>
        <w:t>Красавица</w:t>
      </w:r>
    </w:p>
    <w:p w:rsidR="00804F8E" w:rsidRPr="005E7E8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4F8E" w:rsidRPr="005E7E8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Чиновник казенной палаты, вдовец, пожилой, женился на молоденькой, на красавице, дочери воинского начальника. Он был молчалив и скромен, а она знала себе цену. Он был худой, высокий, чахоточного сложения, носил очки цвета йода, говорил несколько сипло и, если хотел сказать что-нибудь погромче, срывался в фистулу. А она была невелика, отлично и крепко сложена, всегда хорошо одета, очень внимательна и хозяйственна по дому, взгляд имела зоркий. Он казался столь же неинтересен во всех отношениях, как множество губернских чиновников, но и первым браком был женат на красавице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все только руками разводили: за что и почему шли за него такие?</w:t>
      </w:r>
    </w:p>
    <w:p w:rsidR="00804F8E" w:rsidRPr="005E7E8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 вот вторая красавица спокойно возненавидела его семилетнего мальчика от первой, сделала вид, что совершенно не замечает его. Тогда и отец, от страха перед ней, тоже притворился, будто у него нет и никогда не было сына. И мальчик, от природы живой, ласковый, стал в их присутствии бояться слово сказать, а там и совсем затаился, сделался как бы несуществующим в доме.</w:t>
      </w:r>
    </w:p>
    <w:p w:rsidR="00804F8E" w:rsidRPr="005E7E8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Тотчас после свадьбы его перевели спать из отцовской спальни на диванчик в гостиную, небольшую комнату возле столовой, убранную синей бархатной мебелью. Но сон у него был беспокойный, он каждую ночь сбивал простыню и одеяло на пол. И вскоре красавица сказала горничной:</w:t>
      </w:r>
    </w:p>
    <w:p w:rsidR="00804F8E" w:rsidRPr="005E7E8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Это безобразие, он весь бархат на диване изотрет. Стелите ему, Настя, на полу, на том тюфячке, который я велела вам спрятать в большой сундук покойной барыни в коридоре.</w:t>
      </w:r>
    </w:p>
    <w:p w:rsid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 мальчик, в своем круглом одиночестве на всем свете, зажил совершенно самостоятельной, совершенно обособленной от всего дома жизнью,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неслышной, незаметной, одинаковой изо дня в день: смиренно сидит себе в уголке гостиной, рисует на грифельной доске домики или шепотом читает по складам все одну и ту же книжечку с картинками, купленную еще при покойной маме, смотрит в окна... Спит он на полу между диваном и кадкой с пальмой. Он сам стелет себе постельку вечером и сам прилежно </w:t>
      </w:r>
      <w:r w:rsidRPr="005E7E8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убирает, свертывает ее утром и уносит в коридор в мамин сундук. Там спрятано и все остальное добришко его.</w:t>
      </w:r>
    </w:p>
    <w:p w:rsidR="00804F8E" w:rsidRP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E7E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28 сентября 1940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года</w:t>
      </w:r>
    </w:p>
    <w:p w:rsidR="00804F8E" w:rsidRDefault="00804F8E" w:rsidP="00E00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6350">
        <w:rPr>
          <w:rFonts w:ascii="Times New Roman" w:hAnsi="Times New Roman"/>
          <w:sz w:val="24"/>
          <w:szCs w:val="24"/>
        </w:rPr>
        <w:t>Проанализируйте стихотвор</w:t>
      </w:r>
      <w:r>
        <w:rPr>
          <w:rFonts w:ascii="Times New Roman" w:hAnsi="Times New Roman"/>
          <w:sz w:val="24"/>
          <w:szCs w:val="24"/>
        </w:rPr>
        <w:t xml:space="preserve">ение </w:t>
      </w:r>
      <w:r w:rsidRPr="001B6350">
        <w:rPr>
          <w:rFonts w:ascii="Times New Roman" w:hAnsi="Times New Roman"/>
          <w:sz w:val="24"/>
          <w:szCs w:val="24"/>
        </w:rPr>
        <w:t>В.В. Набокова, написанн</w:t>
      </w:r>
      <w:r>
        <w:rPr>
          <w:rFonts w:ascii="Times New Roman" w:hAnsi="Times New Roman"/>
          <w:sz w:val="24"/>
          <w:szCs w:val="24"/>
        </w:rPr>
        <w:t>ое</w:t>
      </w:r>
      <w:r w:rsidRPr="001B6350">
        <w:rPr>
          <w:rFonts w:ascii="Times New Roman" w:hAnsi="Times New Roman"/>
          <w:sz w:val="24"/>
          <w:szCs w:val="24"/>
        </w:rPr>
        <w:t xml:space="preserve"> на смерть А.А. Блока: «За туманами плыли туманы…» и «</w:t>
      </w:r>
      <w:r w:rsidRPr="001B6350">
        <w:rPr>
          <w:rFonts w:ascii="Times New Roman" w:eastAsia="Times New Roman" w:hAnsi="Times New Roman"/>
          <w:sz w:val="24"/>
          <w:szCs w:val="24"/>
          <w:lang w:eastAsia="ru-RU"/>
        </w:rPr>
        <w:t>Пушкин – радуга по всей земле…</w:t>
      </w:r>
      <w:r w:rsidRPr="001B6350">
        <w:rPr>
          <w:rFonts w:ascii="Times New Roman" w:hAnsi="Times New Roman"/>
          <w:sz w:val="24"/>
          <w:szCs w:val="24"/>
        </w:rPr>
        <w:t xml:space="preserve">». В ходе анализа дайте ответы на следующие вопросы. Какие художественные образы и черты творчества Блока акцентируются в стихотворении «За туманами плыли туманы…»? Насколько значима датировка стихотворения? Почему, на Ваш взгляд, во второй части </w:t>
      </w:r>
      <w:r>
        <w:rPr>
          <w:rFonts w:ascii="Times New Roman" w:hAnsi="Times New Roman"/>
          <w:sz w:val="24"/>
          <w:szCs w:val="24"/>
        </w:rPr>
        <w:t>произведения</w:t>
      </w:r>
      <w:r w:rsidRPr="001B6350">
        <w:rPr>
          <w:rFonts w:ascii="Times New Roman" w:hAnsi="Times New Roman"/>
          <w:sz w:val="24"/>
          <w:szCs w:val="24"/>
        </w:rPr>
        <w:t xml:space="preserve"> появляются образы ведущих поэтов XIX века – А.С. Пушкина, М.Ю. Лермонтова, Ф.И. Тютчева и А.А. Фета? Каким образом в стихотворении «</w:t>
      </w:r>
      <w:r w:rsidRPr="001B6350">
        <w:rPr>
          <w:rFonts w:ascii="Times New Roman" w:eastAsia="Times New Roman" w:hAnsi="Times New Roman"/>
          <w:sz w:val="24"/>
          <w:szCs w:val="24"/>
          <w:lang w:eastAsia="ru-RU"/>
        </w:rPr>
        <w:t>Пушкин – радуга по всей земле…</w:t>
      </w:r>
      <w:r w:rsidRPr="001B6350">
        <w:rPr>
          <w:rFonts w:ascii="Times New Roman" w:hAnsi="Times New Roman"/>
          <w:sz w:val="24"/>
          <w:szCs w:val="24"/>
        </w:rPr>
        <w:t xml:space="preserve">» отражены особенности творчества поэтов-классиков? </w:t>
      </w:r>
      <w:r w:rsidRPr="001B6350">
        <w:rPr>
          <w:rFonts w:ascii="Times New Roman" w:eastAsia="Times New Roman" w:hAnsi="Times New Roman"/>
          <w:sz w:val="24"/>
          <w:szCs w:val="24"/>
          <w:lang w:eastAsia="ru-RU"/>
        </w:rPr>
        <w:t>Как можно охарактеризовать композицию и главную идею всего произведения?</w:t>
      </w:r>
    </w:p>
    <w:p w:rsidR="00804F8E" w:rsidRPr="004F2601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601">
        <w:rPr>
          <w:rFonts w:ascii="Times New Roman" w:eastAsia="Times New Roman" w:hAnsi="Times New Roman"/>
          <w:sz w:val="24"/>
          <w:szCs w:val="24"/>
          <w:lang w:eastAsia="ru-RU"/>
        </w:rPr>
        <w:t>Работа должна представлять собой единый связный текст, основные наблюдения и тезисы – подтверждаться цитатами или отсылками к конкретным фрагментам произведения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фактам</w:t>
      </w:r>
      <w:r w:rsidRPr="004F26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4F8E" w:rsidRPr="00283057" w:rsidRDefault="00804F8E" w:rsidP="00804F8E">
      <w:pPr>
        <w:pStyle w:val="a3"/>
        <w:spacing w:after="0" w:line="240" w:lineRule="auto"/>
        <w:ind w:left="0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804F8E" w:rsidRPr="003E7EBC" w:rsidRDefault="00804F8E" w:rsidP="00804F8E">
      <w:pPr>
        <w:spacing w:before="100" w:beforeAutospacing="1" w:after="100" w:afterAutospacing="1" w:line="240" w:lineRule="auto"/>
        <w:ind w:firstLine="709"/>
        <w:contextualSpacing/>
        <w:outlineLvl w:val="2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E7E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.В.</w:t>
      </w:r>
      <w:r w:rsidRPr="003E7E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Набоков</w:t>
      </w:r>
    </w:p>
    <w:p w:rsidR="00804F8E" w:rsidRPr="003E7EBC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 xml:space="preserve">                   * * * </w:t>
      </w: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  <w:jc w:val="both"/>
        <w:rPr>
          <w:i/>
        </w:rPr>
      </w:pPr>
      <w:r w:rsidRPr="003E7EBC">
        <w:rPr>
          <w:i/>
        </w:rPr>
        <w:t xml:space="preserve">                      На смерть Блока</w:t>
      </w: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 xml:space="preserve">                      1</w:t>
      </w: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>За туманами плыли туманы,</w:t>
      </w:r>
      <w:r w:rsidRPr="003E7EBC">
        <w:br/>
        <w:t>за луной расцветала луна…</w:t>
      </w:r>
      <w:r w:rsidRPr="003E7EBC">
        <w:br/>
        <w:t>Воспевал он лазурные страны,</w:t>
      </w:r>
      <w:r w:rsidRPr="003E7EBC">
        <w:br/>
        <w:t>где поет неземная весна.</w:t>
      </w:r>
    </w:p>
    <w:p w:rsidR="00804F8E" w:rsidRPr="003911F2" w:rsidRDefault="00804F8E" w:rsidP="00804F8E">
      <w:pPr>
        <w:pStyle w:val="a4"/>
        <w:shd w:val="clear" w:color="auto" w:fill="FFFFFF"/>
        <w:spacing w:before="0" w:beforeAutospacing="0" w:after="0" w:afterAutospacing="0"/>
        <w:rPr>
          <w:highlight w:val="green"/>
        </w:rPr>
      </w:pP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>И в туманах Прекрасная Дама</w:t>
      </w:r>
      <w:r w:rsidRPr="003E7EBC">
        <w:br/>
        <w:t>проплывала, звала вдалеке,</w:t>
      </w:r>
      <w:r w:rsidRPr="003E7EBC">
        <w:br/>
        <w:t>словно звон отдаленного храма,</w:t>
      </w:r>
      <w:r w:rsidRPr="003E7EBC">
        <w:br/>
        <w:t>словно лунная зыбь на реке.</w:t>
      </w: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>Узнавал он ее в трепетанье</w:t>
      </w:r>
      <w:r w:rsidRPr="003E7EBC">
        <w:br/>
        <w:t>розоватых вечерних теней</w:t>
      </w:r>
      <w:r w:rsidRPr="003E7EBC">
        <w:br/>
        <w:t>и в метелях, смятенье, молчанье</w:t>
      </w:r>
      <w:r w:rsidRPr="003E7EBC">
        <w:br/>
        <w:t>чародейной отчизны своей.</w:t>
      </w: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>Он любил ее гордо и нежно,</w:t>
      </w:r>
      <w:r w:rsidRPr="003E7EBC">
        <w:br/>
        <w:t>к ней тянулся он, строен и строг, –</w:t>
      </w:r>
      <w:r w:rsidRPr="003E7EBC">
        <w:br/>
        <w:t>но ладони ее белоснежной</w:t>
      </w:r>
      <w:r w:rsidRPr="003E7EBC">
        <w:br/>
        <w:t>бледный рыцарь коснуться не мог…</w:t>
      </w: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>Слишком сумрачна, слишком коварна</w:t>
      </w:r>
      <w:r w:rsidRPr="003E7EBC">
        <w:br/>
        <w:t>одичалая стала земля,</w:t>
      </w:r>
      <w:r w:rsidRPr="003911F2">
        <w:rPr>
          <w:highlight w:val="green"/>
        </w:rPr>
        <w:br/>
      </w:r>
      <w:r w:rsidRPr="003E7EBC">
        <w:t>и, склонившись на щит лучезарный,</w:t>
      </w:r>
      <w:r w:rsidRPr="003E7EBC">
        <w:br/>
        <w:t>оглянул он пустые поля.</w:t>
      </w: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>И обманут мечтой несказанной</w:t>
      </w:r>
      <w:r w:rsidRPr="003E7EBC">
        <w:br/>
        <w:t>и холодною мглой окружен,</w:t>
      </w:r>
      <w:r w:rsidRPr="003E7EBC">
        <w:br/>
      </w:r>
      <w:r w:rsidRPr="003E7EBC">
        <w:lastRenderedPageBreak/>
        <w:t>он растаял, как месяц туманный,</w:t>
      </w:r>
      <w:r w:rsidRPr="003E7EBC">
        <w:br/>
        <w:t>как далекий молитвенный звон.</w:t>
      </w:r>
    </w:p>
    <w:p w:rsidR="00804F8E" w:rsidRPr="003911F2" w:rsidRDefault="00804F8E" w:rsidP="00804F8E">
      <w:pPr>
        <w:pStyle w:val="a4"/>
        <w:shd w:val="clear" w:color="auto" w:fill="FFFFFF"/>
        <w:spacing w:before="0" w:beforeAutospacing="0" w:after="0" w:afterAutospacing="0"/>
        <w:rPr>
          <w:highlight w:val="green"/>
        </w:rPr>
      </w:pPr>
    </w:p>
    <w:p w:rsidR="00804F8E" w:rsidRPr="003E7EBC" w:rsidRDefault="00804F8E" w:rsidP="00804F8E">
      <w:pPr>
        <w:pStyle w:val="a4"/>
        <w:shd w:val="clear" w:color="auto" w:fill="FFFFFF"/>
        <w:spacing w:before="0" w:beforeAutospacing="0" w:after="0" w:afterAutospacing="0"/>
      </w:pPr>
      <w:r w:rsidRPr="003E7EBC">
        <w:t xml:space="preserve">                        2</w:t>
      </w:r>
    </w:p>
    <w:p w:rsidR="00804F8E" w:rsidRPr="003E7EBC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t>Пушкин – радуга по всей земле,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Лермонтов – путь млечный над горами,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Тютчев – ключ, струящийся во мгле,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Фет – румяный луч во храме.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Все они, уплывшие от нас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 рай, благоухающий широко,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собрались, чтоб встретить в должный час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душу Александра Блока.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Выйдет он из спутанных цветов,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из ладьи, на белые ступени…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Подойдут божественных певцов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взволновавшиеся тени.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Пушкин – выпуклый и пышный свет,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Лермонтов – в венке из звезд прекрасных,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Тютчев – веющий росой, и Фет,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 ризе тонкой, в розах красных.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Подойдут с приветствием к нему,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возликуют, брата принимая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 мягкую цветную полутьму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вечно дышащего мая.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И войдет таинственный их брат,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перешедший вьюги и трясины,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 те сады, где в зелени стоят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Серафимы, как павлины.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Сядет он в тени ветвей живых,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 трепетно-лазоревых одеждах,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запоет о сбывшихся святых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сновиденьях и надеждах.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И о солнце Пушкин запоет,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Лермонтов – о звездах над горами,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Тютчев – о </w:t>
      </w:r>
      <w:proofErr w:type="spellStart"/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t>сверканьи</w:t>
      </w:r>
      <w:proofErr w:type="spellEnd"/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t xml:space="preserve"> звонких вод,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Фет – о розах в вечном храме.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средь них прославит </w:t>
      </w:r>
      <w:proofErr w:type="spellStart"/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t>жданный</w:t>
      </w:r>
      <w:proofErr w:type="spellEnd"/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ширь весны нездешней, безмятежной,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и такой прольется свет вокруг,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будут петь они так нежно,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так безмерно нежно, что и мы,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в эти годы горестей и гнева,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может быть, услышим из тюрьмы</w:t>
      </w:r>
      <w:r w:rsidRPr="003E7EBC">
        <w:rPr>
          <w:rFonts w:ascii="Times New Roman" w:eastAsia="Times New Roman" w:hAnsi="Times New Roman"/>
          <w:sz w:val="24"/>
          <w:szCs w:val="24"/>
          <w:lang w:eastAsia="ru-RU"/>
        </w:rPr>
        <w:br/>
        <w:t>отзвук тайный их напева.</w:t>
      </w:r>
    </w:p>
    <w:p w:rsidR="00804F8E" w:rsidRPr="003E7EBC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4F8E" w:rsidRPr="003907BF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E7E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1921</w:t>
      </w:r>
    </w:p>
    <w:p w:rsidR="00804F8E" w:rsidRDefault="00804F8E" w:rsidP="00804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04F8E" w:rsidRPr="00E00B3C" w:rsidRDefault="009A3C8B" w:rsidP="009A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Задание 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Творческое задание</w:t>
      </w:r>
      <w:bookmarkStart w:id="0" w:name="_GoBack"/>
      <w:bookmarkEnd w:id="0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04F8E" w:rsidRDefault="00804F8E" w:rsidP="00E00B3C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05E1">
        <w:rPr>
          <w:rFonts w:ascii="Times New Roman" w:eastAsia="Times New Roman" w:hAnsi="Times New Roman"/>
          <w:sz w:val="24"/>
          <w:szCs w:val="24"/>
          <w:lang w:eastAsia="ru-RU"/>
        </w:rPr>
        <w:t>Напишите эссе на тему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Темы памяти и утраты в русской литературе</w:t>
      </w:r>
      <w:r w:rsidRPr="001B05E1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 w:rsidRPr="001B05E1">
        <w:rPr>
          <w:rFonts w:ascii="Times New Roman" w:hAnsi="Times New Roman"/>
          <w:sz w:val="24"/>
          <w:szCs w:val="24"/>
        </w:rPr>
        <w:t xml:space="preserve">Сформулируйте тезис, </w:t>
      </w:r>
      <w:r>
        <w:rPr>
          <w:rFonts w:ascii="Times New Roman" w:hAnsi="Times New Roman"/>
          <w:sz w:val="24"/>
          <w:szCs w:val="24"/>
        </w:rPr>
        <w:t xml:space="preserve">обоснуйте </w:t>
      </w:r>
      <w:r w:rsidRPr="001B05E1">
        <w:rPr>
          <w:rFonts w:ascii="Times New Roman" w:hAnsi="Times New Roman"/>
          <w:sz w:val="24"/>
          <w:szCs w:val="24"/>
        </w:rPr>
        <w:t>свою позицию, аргументы (не менее трех) возьмите из произведений отечественной литературы.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="00E00B3C" w:rsidRPr="00E00B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Рекомендуемый объем – не менее 200 слов.</w:t>
      </w:r>
    </w:p>
    <w:p w:rsidR="0026112E" w:rsidRDefault="0026112E"/>
    <w:sectPr w:rsidR="0026112E" w:rsidSect="0026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2B23"/>
    <w:multiLevelType w:val="hybridMultilevel"/>
    <w:tmpl w:val="3880F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D259A"/>
    <w:multiLevelType w:val="hybridMultilevel"/>
    <w:tmpl w:val="60527FAC"/>
    <w:lvl w:ilvl="0" w:tplc="16564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48D4BA1"/>
    <w:multiLevelType w:val="hybridMultilevel"/>
    <w:tmpl w:val="B89E0162"/>
    <w:lvl w:ilvl="0" w:tplc="8F72A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F8E"/>
    <w:rsid w:val="00027800"/>
    <w:rsid w:val="0026112E"/>
    <w:rsid w:val="00392A8F"/>
    <w:rsid w:val="00804F8E"/>
    <w:rsid w:val="009A3C8B"/>
    <w:rsid w:val="00E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3D589"/>
  <w15:docId w15:val="{332219E8-9310-4AD9-828A-128F170D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F8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F8E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804F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3</cp:revision>
  <dcterms:created xsi:type="dcterms:W3CDTF">2025-09-01T04:19:00Z</dcterms:created>
  <dcterms:modified xsi:type="dcterms:W3CDTF">2025-09-01T04:22:00Z</dcterms:modified>
</cp:coreProperties>
</file>